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tabs>
          <w:tab w:val="left" w:pos="7536"/>
        </w:tabs>
        <w:jc w:val="right"/>
        <w:rPr>
          <w:sz w:val="28"/>
        </w:rPr>
      </w:pPr>
    </w:p>
    <w:p w14:paraId="02000000">
      <w:pPr>
        <w:tabs>
          <w:tab w:val="left" w:pos="7536"/>
        </w:tabs>
        <w:jc w:val="right"/>
        <w:rPr>
          <w:sz w:val="28"/>
        </w:rPr>
      </w:pPr>
      <w:r>
        <w:rPr>
          <w:sz w:val="28"/>
        </w:rPr>
        <w:t xml:space="preserve">                          </w:t>
      </w:r>
    </w:p>
    <w:p w14:paraId="03000000">
      <w:pPr>
        <w:tabs>
          <w:tab w:val="left" w:pos="7536"/>
        </w:tabs>
      </w:pPr>
    </w:p>
    <w:p w14:paraId="3F6DE447">
      <w:pPr>
        <w:widowControl w:val="0"/>
        <w:jc w:val="right"/>
      </w:pPr>
      <w:bookmarkStart w:id="0" w:name="1"/>
      <w:bookmarkEnd w:id="0"/>
      <w:r>
        <w:t>Приложение №</w:t>
      </w:r>
      <w:r>
        <w:rPr>
          <w:rFonts w:hint="default"/>
          <w:lang w:val="ru-RU"/>
        </w:rPr>
        <w:t xml:space="preserve"> 1</w:t>
      </w:r>
      <w:r>
        <w:t xml:space="preserve"> </w:t>
      </w:r>
    </w:p>
    <w:p w14:paraId="5EC80F35">
      <w:pPr>
        <w:widowControl w:val="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к приказу ГКУСО «Центр социального</w:t>
      </w:r>
    </w:p>
    <w:p w14:paraId="2B307F58">
      <w:pPr>
        <w:widowControl w:val="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обслуживания Новосокольнического </w:t>
      </w:r>
    </w:p>
    <w:p w14:paraId="7E5ACD84">
      <w:pPr>
        <w:widowControl w:val="0"/>
        <w:jc w:val="center"/>
      </w:pPr>
      <w:r>
        <w:rPr>
          <w:rFonts w:hint="default"/>
          <w:lang w:val="ru-RU"/>
        </w:rPr>
        <w:t xml:space="preserve">                                                                                района»</w:t>
      </w:r>
      <w:r>
        <w:t>№</w:t>
      </w:r>
      <w:r>
        <w:rPr>
          <w:rFonts w:hint="default"/>
          <w:lang w:val="ru-RU"/>
        </w:rPr>
        <w:t xml:space="preserve"> 176-ОД</w:t>
      </w:r>
      <w:r>
        <w:t xml:space="preserve"> от</w:t>
      </w:r>
      <w:r>
        <w:rPr>
          <w:rFonts w:hint="default"/>
          <w:lang w:val="ru-RU"/>
        </w:rPr>
        <w:t xml:space="preserve"> 26.12.2024</w:t>
      </w:r>
      <w:r>
        <w:t xml:space="preserve">  г.</w:t>
      </w:r>
    </w:p>
    <w:p w14:paraId="6E1CA989">
      <w:pPr>
        <w:widowControl w:val="0"/>
      </w:pPr>
    </w:p>
    <w:p w14:paraId="004D91A5">
      <w:pPr>
        <w:widowControl w:val="0"/>
      </w:pPr>
    </w:p>
    <w:p w14:paraId="5BC7E753">
      <w:pPr>
        <w:jc w:val="center"/>
        <w:rPr>
          <w:b/>
          <w:sz w:val="28"/>
        </w:rPr>
      </w:pPr>
      <w:r>
        <w:rPr>
          <w:b/>
          <w:sz w:val="28"/>
        </w:rPr>
        <w:t>Состав комиссии</w:t>
      </w:r>
    </w:p>
    <w:p w14:paraId="386C2F18">
      <w:pPr>
        <w:jc w:val="center"/>
        <w:rPr>
          <w:b/>
          <w:sz w:val="28"/>
        </w:rPr>
      </w:pPr>
      <w:r>
        <w:rPr>
          <w:b/>
          <w:sz w:val="28"/>
        </w:rPr>
        <w:t xml:space="preserve"> государственного казенного </w:t>
      </w:r>
      <w:r>
        <w:rPr>
          <w:rStyle w:val="24"/>
          <w:b/>
          <w:sz w:val="28"/>
        </w:rPr>
        <w:t>учреждении социального обслуживания Псковской области «Центр социального обслуживания Новосокольнического района»</w:t>
      </w:r>
    </w:p>
    <w:p w14:paraId="67000000">
      <w:pPr>
        <w:jc w:val="center"/>
        <w:rPr>
          <w:sz w:val="28"/>
        </w:rPr>
      </w:pPr>
      <w:r>
        <w:rPr>
          <w:b/>
          <w:sz w:val="28"/>
        </w:rPr>
        <w:t xml:space="preserve"> по предотвращению и урегулированию конфликта интересов</w:t>
      </w:r>
      <w:r>
        <w:rPr>
          <w:sz w:val="26"/>
        </w:rPr>
        <w:t xml:space="preserve">                                               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6840"/>
      </w:tblGrid>
      <w:tr w14:paraId="0C6C1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000000">
            <w:r>
              <w:t xml:space="preserve">Ефименко Светлана Ивановна 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00000">
            <w:pPr>
              <w:jc w:val="both"/>
            </w:pPr>
            <w:r>
              <w:t>-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директор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  <w:r>
              <w:t xml:space="preserve"> </w:t>
            </w:r>
            <w:r>
              <w:rPr>
                <w:b/>
              </w:rPr>
              <w:t>председатель комиссии;</w:t>
            </w:r>
          </w:p>
        </w:tc>
      </w:tr>
      <w:tr w14:paraId="368E3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00000">
            <w:r>
              <w:t>Константинова Виктория Алексеевна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00000">
            <w:pPr>
              <w:jc w:val="both"/>
              <w:rPr>
                <w:b/>
              </w:rPr>
            </w:pPr>
            <w:r>
              <w:rPr>
                <w:b/>
              </w:rPr>
              <w:t>–</w:t>
            </w:r>
            <w:r>
              <w:rPr>
                <w:b w:val="0"/>
              </w:rPr>
              <w:t xml:space="preserve"> специалист по кадрам</w:t>
            </w:r>
            <w:r>
              <w:t xml:space="preserve"> 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района»,</w:t>
            </w:r>
            <w:r>
              <w:t xml:space="preserve"> </w:t>
            </w:r>
            <w:r>
              <w:rPr>
                <w:b/>
              </w:rPr>
              <w:t>секретарь комиссии</w:t>
            </w:r>
          </w:p>
        </w:tc>
      </w:tr>
      <w:tr w14:paraId="67BCD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000000">
            <w:pPr>
              <w:ind w:left="540" w:hanging="540"/>
              <w:rPr>
                <w:b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000000">
            <w:pPr>
              <w:jc w:val="center"/>
            </w:pPr>
          </w:p>
        </w:tc>
      </w:tr>
      <w:tr w14:paraId="36FC3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000000">
            <w:r>
              <w:t>Гусакова Елена Александровна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00000">
            <w:pPr>
              <w:jc w:val="both"/>
              <w:rPr>
                <w:rStyle w:val="24"/>
                <w:sz w:val="24"/>
              </w:rPr>
            </w:pPr>
            <w:r>
              <w:t xml:space="preserve">– заместитель директора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</w:p>
        </w:tc>
      </w:tr>
      <w:tr w14:paraId="0CE9B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00000">
            <w:r>
              <w:t>Сапегина Наталья Александровна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00000">
            <w:pPr>
              <w:jc w:val="both"/>
              <w:rPr>
                <w:sz w:val="24"/>
              </w:rPr>
            </w:pPr>
            <w:r>
              <w:t xml:space="preserve">- главный бухгалтер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</w:p>
        </w:tc>
      </w:tr>
      <w:tr w14:paraId="2C881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000000">
            <w:r>
              <w:t>Сопкина Антонина Тимофеевна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00000">
            <w:pPr>
              <w:jc w:val="both"/>
              <w:rPr>
                <w:sz w:val="24"/>
              </w:rPr>
            </w:pPr>
            <w:r>
              <w:t xml:space="preserve">- социальный работник (участковый)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</w:p>
        </w:tc>
      </w:tr>
      <w:tr w14:paraId="0EB34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00000">
            <w:r>
              <w:t>Потемкина Елена Александровна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000000">
            <w:pPr>
              <w:jc w:val="both"/>
              <w:rPr>
                <w:sz w:val="24"/>
              </w:rPr>
            </w:pPr>
            <w:r>
              <w:t xml:space="preserve">– специалист по организации и установлению выплат социального характера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</w:p>
        </w:tc>
      </w:tr>
      <w:tr w14:paraId="482BF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00000">
            <w:r>
              <w:t>Лобанова Ольга Васильевна</w:t>
            </w:r>
          </w:p>
        </w:tc>
        <w:tc>
          <w:tcPr>
            <w:tcW w:w="6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000000">
            <w:pPr>
              <w:jc w:val="both"/>
              <w:rPr>
                <w:sz w:val="24"/>
              </w:rPr>
            </w:pPr>
            <w:r>
              <w:t xml:space="preserve">- педагог-психолог государственного казенного </w:t>
            </w:r>
            <w:r>
              <w:rPr>
                <w:rStyle w:val="24"/>
                <w:sz w:val="24"/>
              </w:rPr>
              <w:t>учреждении социального обслуживания Псковской области «Центр социального обслуживания Новосокольнического района»</w:t>
            </w:r>
          </w:p>
        </w:tc>
      </w:tr>
    </w:tbl>
    <w:p w14:paraId="78000000">
      <w:pPr>
        <w:tabs>
          <w:tab w:val="left" w:pos="7536"/>
        </w:tabs>
      </w:pPr>
    </w:p>
    <w:p w14:paraId="79000000">
      <w:pPr>
        <w:tabs>
          <w:tab w:val="left" w:pos="7536"/>
        </w:tabs>
      </w:pPr>
    </w:p>
    <w:p w14:paraId="7A000000">
      <w:pPr>
        <w:tabs>
          <w:tab w:val="left" w:pos="7536"/>
        </w:tabs>
      </w:pPr>
    </w:p>
    <w:p w14:paraId="7B000000">
      <w:pPr>
        <w:tabs>
          <w:tab w:val="left" w:pos="7536"/>
        </w:tabs>
      </w:pPr>
    </w:p>
    <w:p w14:paraId="7C000000">
      <w:pPr>
        <w:tabs>
          <w:tab w:val="left" w:pos="7536"/>
        </w:tabs>
      </w:pPr>
    </w:p>
    <w:p w14:paraId="7D000000">
      <w:pPr>
        <w:tabs>
          <w:tab w:val="left" w:pos="7536"/>
        </w:tabs>
      </w:pPr>
    </w:p>
    <w:p w14:paraId="7E000000">
      <w:pPr>
        <w:tabs>
          <w:tab w:val="left" w:pos="7536"/>
        </w:tabs>
      </w:pPr>
    </w:p>
    <w:p w14:paraId="7F000000">
      <w:pPr>
        <w:tabs>
          <w:tab w:val="left" w:pos="7536"/>
        </w:tabs>
      </w:pPr>
    </w:p>
    <w:p w14:paraId="80000000">
      <w:pPr>
        <w:tabs>
          <w:tab w:val="left" w:pos="7536"/>
        </w:tabs>
      </w:pPr>
    </w:p>
    <w:p w14:paraId="85000000">
      <w:bookmarkStart w:id="1" w:name="_GoBack"/>
      <w:bookmarkEnd w:id="1"/>
    </w:p>
    <w:sectPr>
      <w:pgSz w:w="11906" w:h="16838"/>
      <w:pgMar w:top="360" w:right="746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1AB3E28"/>
    <w:rsid w:val="246B7841"/>
    <w:rsid w:val="43511937"/>
    <w:rsid w:val="774244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qFormat/>
    <w:uiPriority w:val="0"/>
    <w:rPr>
      <w:rFonts w:ascii="Tahoma" w:hAnsi="Tahoma"/>
      <w:sz w:val="16"/>
    </w:rPr>
  </w:style>
  <w:style w:type="paragraph" w:styleId="11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9"/>
    <w:next w:val="1"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1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3">
    <w:name w:val="Char Style 13"/>
    <w:link w:val="24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6"/>
      <w:u w:val="none"/>
    </w:rPr>
  </w:style>
  <w:style w:type="character" w:customStyle="1" w:styleId="24">
    <w:name w:val="Char Style 131"/>
    <w:link w:val="23"/>
    <w:qFormat/>
    <w:uiPriority w:val="0"/>
    <w:rPr>
      <w:sz w:val="26"/>
      <w:u w:val="none"/>
    </w:rPr>
  </w:style>
  <w:style w:type="paragraph" w:customStyle="1" w:styleId="25">
    <w:name w:val="Знак Знак Знак1 Знак"/>
    <w:basedOn w:val="1"/>
    <w:link w:val="26"/>
    <w:uiPriority w:val="0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Знак Знак Знак1 Знак1"/>
    <w:link w:val="25"/>
    <w:qFormat/>
    <w:uiPriority w:val="0"/>
    <w:rPr>
      <w:rFonts w:ascii="Tahoma" w:hAnsi="Tahoma"/>
      <w:sz w:val="20"/>
    </w:rPr>
  </w:style>
  <w:style w:type="paragraph" w:customStyle="1" w:styleId="27">
    <w:name w:val="Footnote"/>
    <w:link w:val="28"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8">
    <w:name w:val="Footnote1"/>
    <w:link w:val="27"/>
    <w:uiPriority w:val="0"/>
    <w:rPr>
      <w:rFonts w:ascii="XO Thames" w:hAnsi="XO Thames"/>
      <w:sz w:val="22"/>
    </w:rPr>
  </w:style>
  <w:style w:type="paragraph" w:customStyle="1" w:styleId="29">
    <w:name w:val="Header and Footer"/>
    <w:link w:val="30"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30">
    <w:name w:val="Header and Footer1"/>
    <w:link w:val="29"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2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2025-04-29T14:02:00Z</dcterms:created>
  <dc:creator>home</dc:creator>
  <cp:lastModifiedBy>home</cp:lastModifiedBy>
  <dcterms:modified xsi:type="dcterms:W3CDTF">2025-05-05T12:35:29Z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90B996231B9E400688D79879EEA54903_13</vt:lpwstr>
  </property>
</Properties>
</file>